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1288" w:rsidRPr="00B86A47" w:rsidRDefault="00CE1410" w:rsidP="00A103BE">
      <w:pPr>
        <w:ind w:right="-285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</w:t>
      </w:r>
      <w:r w:rsidR="00B86A47" w:rsidRPr="0012494F">
        <w:rPr>
          <w:rFonts w:ascii="Arial" w:hAnsi="Arial" w:cs="Arial"/>
          <w:sz w:val="28"/>
          <w:szCs w:val="28"/>
        </w:rPr>
        <w:t>eminário:</w:t>
      </w:r>
      <w:r w:rsidR="00B86A47" w:rsidRPr="0012494F">
        <w:rPr>
          <w:rFonts w:ascii="Arial" w:hAnsi="Arial" w:cs="Arial"/>
          <w:i/>
          <w:sz w:val="28"/>
          <w:szCs w:val="28"/>
        </w:rPr>
        <w:t xml:space="preserve"> </w:t>
      </w:r>
      <w:r w:rsidR="00B86A47" w:rsidRPr="00B86A47">
        <w:rPr>
          <w:rFonts w:ascii="Arial" w:hAnsi="Arial" w:cs="Arial"/>
          <w:b/>
          <w:i/>
          <w:sz w:val="28"/>
          <w:szCs w:val="28"/>
        </w:rPr>
        <w:t>O papel do STJ na arbitragem doméstica e internacional</w:t>
      </w:r>
      <w:r w:rsidR="00B86A47" w:rsidRPr="00B86A47">
        <w:rPr>
          <w:rFonts w:ascii="Arial" w:hAnsi="Arial" w:cs="Arial"/>
          <w:sz w:val="28"/>
          <w:szCs w:val="28"/>
        </w:rPr>
        <w:t xml:space="preserve"> </w:t>
      </w:r>
    </w:p>
    <w:p w:rsidR="00CE1410" w:rsidRDefault="00CE1410" w:rsidP="00161288">
      <w:pPr>
        <w:jc w:val="center"/>
        <w:rPr>
          <w:rFonts w:ascii="Arial" w:hAnsi="Arial" w:cs="Arial"/>
          <w:b/>
          <w:sz w:val="28"/>
          <w:szCs w:val="28"/>
        </w:rPr>
      </w:pPr>
    </w:p>
    <w:p w:rsidR="0057450D" w:rsidRPr="00A103BE" w:rsidRDefault="00FB2EA5" w:rsidP="00161288">
      <w:pPr>
        <w:jc w:val="center"/>
        <w:rPr>
          <w:rFonts w:ascii="Arial" w:hAnsi="Arial" w:cs="Arial"/>
          <w:b/>
          <w:sz w:val="28"/>
          <w:szCs w:val="28"/>
        </w:rPr>
      </w:pPr>
      <w:r w:rsidRPr="00A103BE">
        <w:rPr>
          <w:rFonts w:ascii="Arial" w:hAnsi="Arial" w:cs="Arial"/>
          <w:b/>
          <w:sz w:val="28"/>
          <w:szCs w:val="28"/>
        </w:rPr>
        <w:t xml:space="preserve">Discurso do </w:t>
      </w:r>
      <w:r w:rsidR="00161288" w:rsidRPr="00A103BE">
        <w:rPr>
          <w:rFonts w:ascii="Arial" w:hAnsi="Arial" w:cs="Arial"/>
          <w:b/>
          <w:sz w:val="28"/>
          <w:szCs w:val="28"/>
        </w:rPr>
        <w:t>Min. Humberto Martins</w:t>
      </w:r>
      <w:r w:rsidR="00CE1410">
        <w:rPr>
          <w:rFonts w:ascii="Arial" w:hAnsi="Arial" w:cs="Arial"/>
          <w:b/>
          <w:sz w:val="28"/>
          <w:szCs w:val="28"/>
        </w:rPr>
        <w:t xml:space="preserve"> </w:t>
      </w:r>
      <w:r w:rsidR="0079614E">
        <w:rPr>
          <w:rFonts w:ascii="Arial" w:hAnsi="Arial" w:cs="Arial"/>
          <w:b/>
          <w:sz w:val="28"/>
          <w:szCs w:val="28"/>
        </w:rPr>
        <w:t>–</w:t>
      </w:r>
      <w:r w:rsidR="00CE1410">
        <w:rPr>
          <w:rFonts w:ascii="Arial" w:hAnsi="Arial" w:cs="Arial"/>
          <w:b/>
          <w:sz w:val="28"/>
          <w:szCs w:val="28"/>
        </w:rPr>
        <w:t xml:space="preserve"> </w:t>
      </w:r>
      <w:r w:rsidR="00CE1410" w:rsidRPr="00B86A47">
        <w:rPr>
          <w:rFonts w:ascii="Arial" w:hAnsi="Arial" w:cs="Arial"/>
          <w:sz w:val="28"/>
          <w:szCs w:val="28"/>
        </w:rPr>
        <w:t>14/3/2016</w:t>
      </w:r>
    </w:p>
    <w:p w:rsidR="0057450D" w:rsidRPr="00A103BE" w:rsidRDefault="0057450D" w:rsidP="00161288">
      <w:pPr>
        <w:ind w:firstLine="1418"/>
        <w:jc w:val="both"/>
        <w:rPr>
          <w:rFonts w:ascii="Arial" w:hAnsi="Arial" w:cs="Arial"/>
          <w:sz w:val="28"/>
          <w:szCs w:val="28"/>
        </w:rPr>
      </w:pPr>
    </w:p>
    <w:p w:rsidR="0057450D" w:rsidRPr="00A103BE" w:rsidRDefault="0057450D" w:rsidP="00161288">
      <w:pPr>
        <w:spacing w:line="276" w:lineRule="auto"/>
        <w:ind w:firstLine="1418"/>
        <w:jc w:val="both"/>
        <w:rPr>
          <w:rFonts w:ascii="Arial" w:hAnsi="Arial" w:cs="Arial"/>
          <w:color w:val="FF0000"/>
          <w:sz w:val="28"/>
          <w:szCs w:val="28"/>
        </w:rPr>
      </w:pPr>
      <w:r w:rsidRPr="00A103BE">
        <w:rPr>
          <w:rFonts w:ascii="Arial" w:hAnsi="Arial" w:cs="Arial"/>
          <w:color w:val="FF0000"/>
          <w:sz w:val="28"/>
          <w:szCs w:val="28"/>
        </w:rPr>
        <w:t>Cumprimentos</w:t>
      </w:r>
      <w:r w:rsidR="00A22F59" w:rsidRPr="00A103BE">
        <w:rPr>
          <w:rFonts w:ascii="Arial" w:hAnsi="Arial" w:cs="Arial"/>
          <w:color w:val="FF0000"/>
          <w:sz w:val="28"/>
          <w:szCs w:val="28"/>
        </w:rPr>
        <w:t>...</w:t>
      </w:r>
    </w:p>
    <w:p w:rsidR="00A22F59" w:rsidRDefault="00A22F59" w:rsidP="00161288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</w:p>
    <w:p w:rsidR="00031AC5" w:rsidRPr="00A103BE" w:rsidRDefault="00031AC5" w:rsidP="00161288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</w:p>
    <w:p w:rsidR="00172711" w:rsidRDefault="00F0779A" w:rsidP="00161288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 w:rsidRPr="00A103BE">
        <w:rPr>
          <w:rFonts w:ascii="Arial" w:hAnsi="Arial" w:cs="Arial"/>
          <w:sz w:val="28"/>
          <w:szCs w:val="28"/>
        </w:rPr>
        <w:t xml:space="preserve">Tenho </w:t>
      </w:r>
      <w:r w:rsidR="0087727C">
        <w:rPr>
          <w:rFonts w:ascii="Arial" w:hAnsi="Arial" w:cs="Arial"/>
          <w:sz w:val="28"/>
          <w:szCs w:val="28"/>
        </w:rPr>
        <w:t xml:space="preserve">a </w:t>
      </w:r>
      <w:r w:rsidRPr="00A103BE">
        <w:rPr>
          <w:rFonts w:ascii="Arial" w:hAnsi="Arial" w:cs="Arial"/>
          <w:sz w:val="28"/>
          <w:szCs w:val="28"/>
        </w:rPr>
        <w:t xml:space="preserve">imensa alegria de </w:t>
      </w:r>
      <w:r w:rsidR="00B86A47">
        <w:rPr>
          <w:rFonts w:ascii="Arial" w:hAnsi="Arial" w:cs="Arial"/>
          <w:sz w:val="28"/>
          <w:szCs w:val="28"/>
        </w:rPr>
        <w:t xml:space="preserve">compor esta mesa de abertura </w:t>
      </w:r>
      <w:r w:rsidR="007E2710">
        <w:rPr>
          <w:rFonts w:ascii="Arial" w:hAnsi="Arial" w:cs="Arial"/>
          <w:sz w:val="28"/>
          <w:szCs w:val="28"/>
        </w:rPr>
        <w:t>deste</w:t>
      </w:r>
      <w:r w:rsidR="00B86A47">
        <w:rPr>
          <w:rFonts w:ascii="Arial" w:hAnsi="Arial" w:cs="Arial"/>
          <w:sz w:val="28"/>
          <w:szCs w:val="28"/>
        </w:rPr>
        <w:t xml:space="preserve"> </w:t>
      </w:r>
      <w:r w:rsidR="009C7CE9" w:rsidRPr="0012494F">
        <w:rPr>
          <w:rFonts w:ascii="Arial" w:hAnsi="Arial" w:cs="Arial"/>
          <w:sz w:val="28"/>
          <w:szCs w:val="28"/>
        </w:rPr>
        <w:t>s</w:t>
      </w:r>
      <w:r w:rsidR="00B86A47" w:rsidRPr="0012494F">
        <w:rPr>
          <w:rFonts w:ascii="Arial" w:hAnsi="Arial" w:cs="Arial"/>
          <w:sz w:val="28"/>
          <w:szCs w:val="28"/>
        </w:rPr>
        <w:t>eminário</w:t>
      </w:r>
      <w:r w:rsidR="00B86A47" w:rsidRPr="00B86A47">
        <w:rPr>
          <w:rFonts w:ascii="Arial" w:hAnsi="Arial" w:cs="Arial"/>
          <w:i/>
          <w:sz w:val="28"/>
          <w:szCs w:val="28"/>
        </w:rPr>
        <w:t xml:space="preserve">, </w:t>
      </w:r>
      <w:r w:rsidR="00B86A47">
        <w:rPr>
          <w:rFonts w:ascii="Arial" w:hAnsi="Arial" w:cs="Arial"/>
          <w:sz w:val="28"/>
          <w:szCs w:val="28"/>
        </w:rPr>
        <w:t>realizado pelo Centro de Estudos Judiciários do Conselho da Justiça Federal</w:t>
      </w:r>
      <w:r w:rsidR="000D2C5F">
        <w:rPr>
          <w:rFonts w:ascii="Arial" w:hAnsi="Arial" w:cs="Arial"/>
          <w:sz w:val="28"/>
          <w:szCs w:val="28"/>
        </w:rPr>
        <w:t xml:space="preserve"> – CEJ/CJF</w:t>
      </w:r>
      <w:r w:rsidR="00EE5C08">
        <w:rPr>
          <w:rFonts w:ascii="Arial" w:hAnsi="Arial" w:cs="Arial"/>
          <w:sz w:val="28"/>
          <w:szCs w:val="28"/>
        </w:rPr>
        <w:t>,</w:t>
      </w:r>
      <w:r w:rsidR="00D148E9">
        <w:rPr>
          <w:rFonts w:ascii="Arial" w:hAnsi="Arial" w:cs="Arial"/>
          <w:sz w:val="28"/>
          <w:szCs w:val="28"/>
        </w:rPr>
        <w:t xml:space="preserve"> em parceria com</w:t>
      </w:r>
      <w:r w:rsidR="00B86A47">
        <w:rPr>
          <w:rFonts w:ascii="Arial" w:hAnsi="Arial" w:cs="Arial"/>
          <w:sz w:val="28"/>
          <w:szCs w:val="28"/>
        </w:rPr>
        <w:t xml:space="preserve"> a Escola Nacional de Formação e Aperfeiçoamento de Magistrados Ministro Sálvio de Figueiredo Teixeira – </w:t>
      </w:r>
      <w:proofErr w:type="spellStart"/>
      <w:r w:rsidR="00B47D98" w:rsidRPr="00172711">
        <w:rPr>
          <w:rFonts w:ascii="Arial" w:hAnsi="Arial" w:cs="Arial"/>
          <w:b/>
          <w:sz w:val="28"/>
          <w:szCs w:val="28"/>
        </w:rPr>
        <w:t>E</w:t>
      </w:r>
      <w:r w:rsidR="009C7CE9" w:rsidRPr="00172711">
        <w:rPr>
          <w:rFonts w:ascii="Arial" w:hAnsi="Arial" w:cs="Arial"/>
          <w:b/>
          <w:sz w:val="28"/>
          <w:szCs w:val="28"/>
        </w:rPr>
        <w:t>nfam</w:t>
      </w:r>
      <w:proofErr w:type="spellEnd"/>
      <w:r w:rsidR="00172711">
        <w:rPr>
          <w:rFonts w:ascii="Arial" w:hAnsi="Arial" w:cs="Arial"/>
          <w:sz w:val="28"/>
          <w:szCs w:val="28"/>
        </w:rPr>
        <w:t xml:space="preserve">, o Superior Tribunal de Justiça </w:t>
      </w:r>
      <w:r w:rsidR="0079614E">
        <w:rPr>
          <w:rFonts w:ascii="Arial" w:hAnsi="Arial" w:cs="Arial"/>
          <w:sz w:val="28"/>
          <w:szCs w:val="28"/>
        </w:rPr>
        <w:t>–</w:t>
      </w:r>
      <w:r w:rsidR="00172711">
        <w:rPr>
          <w:rFonts w:ascii="Arial" w:hAnsi="Arial" w:cs="Arial"/>
          <w:sz w:val="28"/>
          <w:szCs w:val="28"/>
        </w:rPr>
        <w:t xml:space="preserve"> </w:t>
      </w:r>
      <w:r w:rsidR="00172711" w:rsidRPr="00172711">
        <w:rPr>
          <w:rFonts w:ascii="Arial" w:hAnsi="Arial" w:cs="Arial"/>
          <w:b/>
          <w:sz w:val="28"/>
          <w:szCs w:val="28"/>
        </w:rPr>
        <w:t>STJ</w:t>
      </w:r>
      <w:r w:rsidR="00172711">
        <w:rPr>
          <w:rFonts w:ascii="Arial" w:hAnsi="Arial" w:cs="Arial"/>
          <w:sz w:val="28"/>
          <w:szCs w:val="28"/>
        </w:rPr>
        <w:t xml:space="preserve">, a Associação dos Juízes Federais </w:t>
      </w:r>
      <w:r w:rsidR="0079614E">
        <w:rPr>
          <w:rFonts w:ascii="Arial" w:hAnsi="Arial" w:cs="Arial"/>
          <w:sz w:val="28"/>
          <w:szCs w:val="28"/>
        </w:rPr>
        <w:t>–</w:t>
      </w:r>
      <w:r w:rsidR="00172711">
        <w:rPr>
          <w:rFonts w:ascii="Arial" w:hAnsi="Arial" w:cs="Arial"/>
          <w:sz w:val="28"/>
          <w:szCs w:val="28"/>
        </w:rPr>
        <w:t xml:space="preserve"> </w:t>
      </w:r>
      <w:r w:rsidR="00172711" w:rsidRPr="00172711">
        <w:rPr>
          <w:rFonts w:ascii="Arial" w:hAnsi="Arial" w:cs="Arial"/>
          <w:b/>
          <w:sz w:val="28"/>
          <w:szCs w:val="28"/>
        </w:rPr>
        <w:t>AJUFE</w:t>
      </w:r>
      <w:r w:rsidR="00172711">
        <w:rPr>
          <w:rFonts w:ascii="Arial" w:hAnsi="Arial" w:cs="Arial"/>
          <w:sz w:val="28"/>
          <w:szCs w:val="28"/>
        </w:rPr>
        <w:t xml:space="preserve">, a Fundação Getúlio Vargas – </w:t>
      </w:r>
      <w:r w:rsidR="00172711" w:rsidRPr="00172711">
        <w:rPr>
          <w:rFonts w:ascii="Arial" w:hAnsi="Arial" w:cs="Arial"/>
          <w:b/>
          <w:sz w:val="28"/>
          <w:szCs w:val="28"/>
        </w:rPr>
        <w:t>FGV</w:t>
      </w:r>
      <w:r w:rsidR="00172711">
        <w:rPr>
          <w:rFonts w:ascii="Arial" w:hAnsi="Arial" w:cs="Arial"/>
          <w:sz w:val="28"/>
          <w:szCs w:val="28"/>
        </w:rPr>
        <w:t xml:space="preserve">, e o </w:t>
      </w:r>
      <w:r w:rsidR="00172711" w:rsidRPr="00172711">
        <w:rPr>
          <w:rFonts w:ascii="Arial" w:hAnsi="Arial" w:cs="Arial"/>
          <w:b/>
          <w:sz w:val="28"/>
          <w:szCs w:val="28"/>
        </w:rPr>
        <w:t xml:space="preserve">Instituto </w:t>
      </w:r>
      <w:proofErr w:type="spellStart"/>
      <w:r w:rsidR="00172711" w:rsidRPr="00172711">
        <w:rPr>
          <w:rFonts w:ascii="Arial" w:hAnsi="Arial" w:cs="Arial"/>
          <w:b/>
          <w:sz w:val="28"/>
          <w:szCs w:val="28"/>
        </w:rPr>
        <w:t>Innovare</w:t>
      </w:r>
      <w:proofErr w:type="spellEnd"/>
      <w:r w:rsidR="00172711">
        <w:rPr>
          <w:rFonts w:ascii="Arial" w:hAnsi="Arial" w:cs="Arial"/>
          <w:sz w:val="28"/>
          <w:szCs w:val="28"/>
        </w:rPr>
        <w:t>.</w:t>
      </w:r>
    </w:p>
    <w:p w:rsidR="00F0779A" w:rsidRPr="00A103BE" w:rsidRDefault="00F0779A" w:rsidP="00161288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 w:rsidRPr="00A103BE">
        <w:rPr>
          <w:rFonts w:ascii="Arial" w:hAnsi="Arial" w:cs="Arial"/>
          <w:sz w:val="28"/>
          <w:szCs w:val="28"/>
        </w:rPr>
        <w:t xml:space="preserve">Inicialmente, </w:t>
      </w:r>
      <w:r w:rsidR="00AE20BC" w:rsidRPr="00A103BE">
        <w:rPr>
          <w:rFonts w:ascii="Arial" w:hAnsi="Arial" w:cs="Arial"/>
          <w:sz w:val="28"/>
          <w:szCs w:val="28"/>
        </w:rPr>
        <w:t xml:space="preserve">quero </w:t>
      </w:r>
      <w:r w:rsidR="00B86A47">
        <w:rPr>
          <w:rFonts w:ascii="Arial" w:hAnsi="Arial" w:cs="Arial"/>
          <w:sz w:val="28"/>
          <w:szCs w:val="28"/>
        </w:rPr>
        <w:t xml:space="preserve">agradecer ao Ministro </w:t>
      </w:r>
      <w:proofErr w:type="spellStart"/>
      <w:r w:rsidR="00B86A47">
        <w:rPr>
          <w:rFonts w:ascii="Arial" w:hAnsi="Arial" w:cs="Arial"/>
          <w:sz w:val="28"/>
          <w:szCs w:val="28"/>
        </w:rPr>
        <w:t>Og</w:t>
      </w:r>
      <w:proofErr w:type="spellEnd"/>
      <w:r w:rsidR="00B86A47">
        <w:rPr>
          <w:rFonts w:ascii="Arial" w:hAnsi="Arial" w:cs="Arial"/>
          <w:sz w:val="28"/>
          <w:szCs w:val="28"/>
        </w:rPr>
        <w:t xml:space="preserve"> Fernandes, Corregedor</w:t>
      </w:r>
      <w:r w:rsidR="0087727C">
        <w:rPr>
          <w:rFonts w:ascii="Arial" w:hAnsi="Arial" w:cs="Arial"/>
          <w:sz w:val="28"/>
          <w:szCs w:val="28"/>
        </w:rPr>
        <w:t>-G</w:t>
      </w:r>
      <w:r w:rsidR="00B86A47">
        <w:rPr>
          <w:rFonts w:ascii="Arial" w:hAnsi="Arial" w:cs="Arial"/>
          <w:sz w:val="28"/>
          <w:szCs w:val="28"/>
        </w:rPr>
        <w:t>eral da Justiça Federal e Diretor do CEJ, pelo honroso convite para participar deste evento</w:t>
      </w:r>
      <w:r w:rsidR="00172711">
        <w:rPr>
          <w:rFonts w:ascii="Arial" w:hAnsi="Arial" w:cs="Arial"/>
          <w:sz w:val="28"/>
          <w:szCs w:val="28"/>
        </w:rPr>
        <w:t>.</w:t>
      </w:r>
      <w:r w:rsidR="00C455EC">
        <w:rPr>
          <w:rFonts w:ascii="Arial" w:hAnsi="Arial" w:cs="Arial"/>
          <w:sz w:val="28"/>
          <w:szCs w:val="28"/>
        </w:rPr>
        <w:t xml:space="preserve"> </w:t>
      </w:r>
    </w:p>
    <w:p w:rsidR="0027498A" w:rsidRDefault="0087727C" w:rsidP="00AF2999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E</w:t>
      </w:r>
      <w:r w:rsidR="0027498A">
        <w:rPr>
          <w:rFonts w:ascii="Arial" w:hAnsi="Arial" w:cs="Arial"/>
          <w:sz w:val="28"/>
          <w:szCs w:val="28"/>
        </w:rPr>
        <w:t xml:space="preserve">ste </w:t>
      </w:r>
      <w:r w:rsidR="00D8718D">
        <w:rPr>
          <w:rFonts w:ascii="Arial" w:hAnsi="Arial" w:cs="Arial"/>
          <w:sz w:val="28"/>
          <w:szCs w:val="28"/>
        </w:rPr>
        <w:t>s</w:t>
      </w:r>
      <w:r w:rsidR="0027498A">
        <w:rPr>
          <w:rFonts w:ascii="Arial" w:hAnsi="Arial" w:cs="Arial"/>
          <w:sz w:val="28"/>
          <w:szCs w:val="28"/>
        </w:rPr>
        <w:t>eminário</w:t>
      </w:r>
      <w:r w:rsidR="00CE1410">
        <w:rPr>
          <w:rFonts w:ascii="Arial" w:hAnsi="Arial" w:cs="Arial"/>
          <w:sz w:val="28"/>
          <w:szCs w:val="28"/>
        </w:rPr>
        <w:t xml:space="preserve"> </w:t>
      </w:r>
      <w:r w:rsidR="0027498A">
        <w:rPr>
          <w:rFonts w:ascii="Arial" w:hAnsi="Arial" w:cs="Arial"/>
          <w:sz w:val="28"/>
          <w:szCs w:val="28"/>
        </w:rPr>
        <w:t xml:space="preserve">constitui uma das </w:t>
      </w:r>
      <w:r w:rsidR="0027498A" w:rsidRPr="00A103BE">
        <w:rPr>
          <w:rFonts w:ascii="Arial" w:hAnsi="Arial" w:cs="Arial"/>
          <w:sz w:val="28"/>
          <w:szCs w:val="28"/>
        </w:rPr>
        <w:t xml:space="preserve">primeiras ações de integração </w:t>
      </w:r>
      <w:r w:rsidR="0027498A">
        <w:rPr>
          <w:rFonts w:ascii="Arial" w:hAnsi="Arial" w:cs="Arial"/>
          <w:sz w:val="28"/>
          <w:szCs w:val="28"/>
        </w:rPr>
        <w:t xml:space="preserve">entre </w:t>
      </w:r>
      <w:r w:rsidR="00C455EC">
        <w:rPr>
          <w:rFonts w:ascii="Arial" w:hAnsi="Arial" w:cs="Arial"/>
          <w:sz w:val="28"/>
          <w:szCs w:val="28"/>
        </w:rPr>
        <w:t xml:space="preserve">o CEJ e </w:t>
      </w:r>
      <w:r w:rsidR="0027498A">
        <w:rPr>
          <w:rFonts w:ascii="Arial" w:hAnsi="Arial" w:cs="Arial"/>
          <w:sz w:val="28"/>
          <w:szCs w:val="28"/>
        </w:rPr>
        <w:t xml:space="preserve">a </w:t>
      </w:r>
      <w:proofErr w:type="spellStart"/>
      <w:r w:rsidR="0027498A">
        <w:rPr>
          <w:rFonts w:ascii="Arial" w:hAnsi="Arial" w:cs="Arial"/>
          <w:sz w:val="28"/>
          <w:szCs w:val="28"/>
        </w:rPr>
        <w:t>Enfam</w:t>
      </w:r>
      <w:proofErr w:type="spellEnd"/>
      <w:r w:rsidR="00EE5C08">
        <w:rPr>
          <w:rFonts w:ascii="Arial" w:hAnsi="Arial" w:cs="Arial"/>
          <w:sz w:val="28"/>
          <w:szCs w:val="28"/>
        </w:rPr>
        <w:t>,</w:t>
      </w:r>
      <w:r w:rsidR="00D148E9">
        <w:rPr>
          <w:rFonts w:ascii="Arial" w:hAnsi="Arial" w:cs="Arial"/>
          <w:sz w:val="28"/>
          <w:szCs w:val="28"/>
        </w:rPr>
        <w:t xml:space="preserve"> nest</w:t>
      </w:r>
      <w:r w:rsidR="00CE1410">
        <w:rPr>
          <w:rFonts w:ascii="Arial" w:hAnsi="Arial" w:cs="Arial"/>
          <w:sz w:val="28"/>
          <w:szCs w:val="28"/>
        </w:rPr>
        <w:t>e</w:t>
      </w:r>
      <w:r w:rsidR="00D148E9">
        <w:rPr>
          <w:rFonts w:ascii="Arial" w:hAnsi="Arial" w:cs="Arial"/>
          <w:sz w:val="28"/>
          <w:szCs w:val="28"/>
        </w:rPr>
        <w:t xml:space="preserve"> </w:t>
      </w:r>
      <w:r w:rsidR="00CE1410">
        <w:rPr>
          <w:rFonts w:ascii="Arial" w:hAnsi="Arial" w:cs="Arial"/>
          <w:sz w:val="28"/>
          <w:szCs w:val="28"/>
        </w:rPr>
        <w:t>ano</w:t>
      </w:r>
      <w:r w:rsidR="003B09EC">
        <w:rPr>
          <w:rFonts w:ascii="Arial" w:hAnsi="Arial" w:cs="Arial"/>
          <w:sz w:val="28"/>
          <w:szCs w:val="28"/>
        </w:rPr>
        <w:t>,</w:t>
      </w:r>
      <w:r w:rsidR="00CE1410">
        <w:rPr>
          <w:rFonts w:ascii="Arial" w:hAnsi="Arial" w:cs="Arial"/>
          <w:sz w:val="28"/>
          <w:szCs w:val="28"/>
        </w:rPr>
        <w:t xml:space="preserve"> </w:t>
      </w:r>
      <w:r w:rsidR="006C74A4">
        <w:rPr>
          <w:rFonts w:ascii="Arial" w:hAnsi="Arial" w:cs="Arial"/>
          <w:sz w:val="28"/>
          <w:szCs w:val="28"/>
        </w:rPr>
        <w:t xml:space="preserve">e </w:t>
      </w:r>
      <w:r w:rsidR="003B09EC">
        <w:rPr>
          <w:rFonts w:ascii="Arial" w:hAnsi="Arial" w:cs="Arial"/>
          <w:sz w:val="28"/>
          <w:szCs w:val="28"/>
        </w:rPr>
        <w:t xml:space="preserve">a escolha não poderia ser mais feliz, pois trata de um tema relevante para </w:t>
      </w:r>
      <w:r w:rsidR="00EE5C08">
        <w:rPr>
          <w:rFonts w:ascii="Arial" w:hAnsi="Arial" w:cs="Arial"/>
          <w:sz w:val="28"/>
          <w:szCs w:val="28"/>
        </w:rPr>
        <w:t>esta Corte</w:t>
      </w:r>
      <w:r w:rsidR="003B09EC">
        <w:rPr>
          <w:rFonts w:ascii="Arial" w:hAnsi="Arial" w:cs="Arial"/>
          <w:sz w:val="28"/>
          <w:szCs w:val="28"/>
        </w:rPr>
        <w:t xml:space="preserve">, qual seja, </w:t>
      </w:r>
      <w:r w:rsidR="00EE5C08" w:rsidRPr="007E2710">
        <w:rPr>
          <w:rFonts w:ascii="Arial" w:hAnsi="Arial" w:cs="Arial"/>
          <w:b/>
          <w:sz w:val="28"/>
          <w:szCs w:val="28"/>
        </w:rPr>
        <w:t>“O</w:t>
      </w:r>
      <w:r w:rsidR="003B09EC" w:rsidRPr="007E2710">
        <w:rPr>
          <w:rFonts w:ascii="Arial" w:hAnsi="Arial" w:cs="Arial"/>
          <w:b/>
          <w:sz w:val="28"/>
          <w:szCs w:val="28"/>
        </w:rPr>
        <w:t xml:space="preserve"> papel </w:t>
      </w:r>
      <w:r w:rsidR="00EE5C08" w:rsidRPr="007E2710">
        <w:rPr>
          <w:rFonts w:ascii="Arial" w:hAnsi="Arial" w:cs="Arial"/>
          <w:b/>
          <w:sz w:val="28"/>
          <w:szCs w:val="28"/>
        </w:rPr>
        <w:t>do STJ</w:t>
      </w:r>
      <w:r w:rsidR="003B09EC" w:rsidRPr="007E2710">
        <w:rPr>
          <w:rFonts w:ascii="Arial" w:hAnsi="Arial" w:cs="Arial"/>
          <w:b/>
          <w:sz w:val="28"/>
          <w:szCs w:val="28"/>
        </w:rPr>
        <w:t xml:space="preserve"> na arbitragem doméstica e internacional.</w:t>
      </w:r>
      <w:r w:rsidR="00EE5C08" w:rsidRPr="007E2710">
        <w:rPr>
          <w:rFonts w:ascii="Arial" w:hAnsi="Arial" w:cs="Arial"/>
          <w:b/>
          <w:sz w:val="28"/>
          <w:szCs w:val="28"/>
        </w:rPr>
        <w:t>”</w:t>
      </w:r>
    </w:p>
    <w:p w:rsidR="00C455EC" w:rsidRDefault="00C455EC" w:rsidP="00AF2999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Com efeito, cada vez se discute mais, no Brasil e no mundo, o fortalecimento da arbitragem como forma de resolução de conflitos, de forma a conciliar </w:t>
      </w:r>
      <w:r w:rsidR="0045432E">
        <w:rPr>
          <w:rFonts w:ascii="Arial" w:hAnsi="Arial" w:cs="Arial"/>
          <w:sz w:val="28"/>
          <w:szCs w:val="28"/>
        </w:rPr>
        <w:t>os interesses dos envolvidos de forma célere e segura</w:t>
      </w:r>
      <w:r>
        <w:rPr>
          <w:rFonts w:ascii="Arial" w:hAnsi="Arial" w:cs="Arial"/>
          <w:sz w:val="28"/>
          <w:szCs w:val="28"/>
        </w:rPr>
        <w:t xml:space="preserve">. </w:t>
      </w:r>
    </w:p>
    <w:p w:rsidR="003B09EC" w:rsidRDefault="0045432E" w:rsidP="00AF2999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Nesse sentido, o</w:t>
      </w:r>
      <w:r w:rsidR="003B09EC">
        <w:rPr>
          <w:rFonts w:ascii="Arial" w:hAnsi="Arial" w:cs="Arial"/>
          <w:sz w:val="28"/>
          <w:szCs w:val="28"/>
        </w:rPr>
        <w:t xml:space="preserve">s painéis </w:t>
      </w:r>
      <w:r w:rsidR="007B3D6F">
        <w:rPr>
          <w:rFonts w:ascii="Arial" w:hAnsi="Arial" w:cs="Arial"/>
          <w:sz w:val="28"/>
          <w:szCs w:val="28"/>
        </w:rPr>
        <w:t>que serão apresentados n</w:t>
      </w:r>
      <w:r w:rsidR="003B09EC">
        <w:rPr>
          <w:rFonts w:ascii="Arial" w:hAnsi="Arial" w:cs="Arial"/>
          <w:sz w:val="28"/>
          <w:szCs w:val="28"/>
        </w:rPr>
        <w:t xml:space="preserve">este evento </w:t>
      </w:r>
      <w:r w:rsidR="00AF57AC">
        <w:rPr>
          <w:rFonts w:ascii="Arial" w:hAnsi="Arial" w:cs="Arial"/>
          <w:sz w:val="28"/>
          <w:szCs w:val="28"/>
        </w:rPr>
        <w:t>contribuirão para aprofundarmos as reflexões sobre a arbitragem</w:t>
      </w:r>
      <w:r w:rsidR="00172711">
        <w:rPr>
          <w:rFonts w:ascii="Arial" w:hAnsi="Arial" w:cs="Arial"/>
          <w:sz w:val="28"/>
          <w:szCs w:val="28"/>
        </w:rPr>
        <w:t>, pois</w:t>
      </w:r>
      <w:r w:rsidR="00AF57AC">
        <w:rPr>
          <w:rFonts w:ascii="Arial" w:hAnsi="Arial" w:cs="Arial"/>
          <w:sz w:val="28"/>
          <w:szCs w:val="28"/>
        </w:rPr>
        <w:t xml:space="preserve"> terão como </w:t>
      </w:r>
      <w:r w:rsidR="00172711">
        <w:rPr>
          <w:rFonts w:ascii="Arial" w:hAnsi="Arial" w:cs="Arial"/>
          <w:sz w:val="28"/>
          <w:szCs w:val="28"/>
        </w:rPr>
        <w:t>participantes</w:t>
      </w:r>
      <w:r w:rsidR="00AF57AC">
        <w:rPr>
          <w:rFonts w:ascii="Arial" w:hAnsi="Arial" w:cs="Arial"/>
          <w:sz w:val="28"/>
          <w:szCs w:val="28"/>
        </w:rPr>
        <w:t xml:space="preserve"> </w:t>
      </w:r>
      <w:r w:rsidR="00A2631D">
        <w:rPr>
          <w:rFonts w:ascii="Arial" w:hAnsi="Arial" w:cs="Arial"/>
          <w:sz w:val="28"/>
          <w:szCs w:val="28"/>
        </w:rPr>
        <w:t>grandes</w:t>
      </w:r>
      <w:r w:rsidR="00AF57AC">
        <w:rPr>
          <w:rFonts w:ascii="Arial" w:hAnsi="Arial" w:cs="Arial"/>
          <w:sz w:val="28"/>
          <w:szCs w:val="28"/>
        </w:rPr>
        <w:t xml:space="preserve"> conhecedores do assunto</w:t>
      </w:r>
      <w:r w:rsidR="00C455EC">
        <w:rPr>
          <w:rFonts w:ascii="Arial" w:hAnsi="Arial" w:cs="Arial"/>
          <w:sz w:val="28"/>
          <w:szCs w:val="28"/>
        </w:rPr>
        <w:t>,</w:t>
      </w:r>
      <w:r w:rsidR="00AF57AC">
        <w:rPr>
          <w:rFonts w:ascii="Arial" w:hAnsi="Arial" w:cs="Arial"/>
          <w:sz w:val="28"/>
          <w:szCs w:val="28"/>
        </w:rPr>
        <w:t xml:space="preserve"> como é o caso </w:t>
      </w:r>
      <w:r w:rsidR="00A2631D">
        <w:rPr>
          <w:rFonts w:ascii="Arial" w:hAnsi="Arial" w:cs="Arial"/>
          <w:sz w:val="28"/>
          <w:szCs w:val="28"/>
        </w:rPr>
        <w:t>do primeiro painel</w:t>
      </w:r>
      <w:r w:rsidR="006B6ED1">
        <w:rPr>
          <w:rFonts w:ascii="Arial" w:hAnsi="Arial" w:cs="Arial"/>
          <w:sz w:val="28"/>
          <w:szCs w:val="28"/>
        </w:rPr>
        <w:t>, que trata sobre “A posição do STJ no contexto da arbitragem”</w:t>
      </w:r>
      <w:r w:rsidR="00A2631D">
        <w:rPr>
          <w:rFonts w:ascii="Arial" w:hAnsi="Arial" w:cs="Arial"/>
          <w:sz w:val="28"/>
          <w:szCs w:val="28"/>
        </w:rPr>
        <w:t xml:space="preserve">, </w:t>
      </w:r>
      <w:r w:rsidR="00172711">
        <w:rPr>
          <w:rFonts w:ascii="Arial" w:hAnsi="Arial" w:cs="Arial"/>
          <w:sz w:val="28"/>
          <w:szCs w:val="28"/>
        </w:rPr>
        <w:t>que tem</w:t>
      </w:r>
      <w:r w:rsidR="00A2631D">
        <w:rPr>
          <w:rFonts w:ascii="Arial" w:hAnsi="Arial" w:cs="Arial"/>
          <w:sz w:val="28"/>
          <w:szCs w:val="28"/>
        </w:rPr>
        <w:t xml:space="preserve"> como moderadora a </w:t>
      </w:r>
      <w:r w:rsidR="00A2631D" w:rsidRPr="007E2710">
        <w:rPr>
          <w:rFonts w:ascii="Arial" w:hAnsi="Arial" w:cs="Arial"/>
          <w:b/>
          <w:sz w:val="28"/>
          <w:szCs w:val="28"/>
        </w:rPr>
        <w:t xml:space="preserve">Ministra Nancy </w:t>
      </w:r>
      <w:proofErr w:type="spellStart"/>
      <w:r w:rsidR="00A2631D" w:rsidRPr="007E2710">
        <w:rPr>
          <w:rFonts w:ascii="Arial" w:hAnsi="Arial" w:cs="Arial"/>
          <w:b/>
          <w:sz w:val="28"/>
          <w:szCs w:val="28"/>
        </w:rPr>
        <w:t>Andrighi</w:t>
      </w:r>
      <w:proofErr w:type="spellEnd"/>
      <w:r w:rsidR="00A2631D">
        <w:rPr>
          <w:rFonts w:ascii="Arial" w:hAnsi="Arial" w:cs="Arial"/>
          <w:sz w:val="28"/>
          <w:szCs w:val="28"/>
        </w:rPr>
        <w:t xml:space="preserve">, no qual os </w:t>
      </w:r>
      <w:r w:rsidR="00AF57AC" w:rsidRPr="007E2710">
        <w:rPr>
          <w:rFonts w:ascii="Arial" w:hAnsi="Arial" w:cs="Arial"/>
          <w:b/>
          <w:sz w:val="28"/>
          <w:szCs w:val="28"/>
        </w:rPr>
        <w:t>Ministros Luis Felipe Salomão e João Otávio de Noronha</w:t>
      </w:r>
      <w:r w:rsidR="006B6ED1">
        <w:rPr>
          <w:rFonts w:ascii="Arial" w:hAnsi="Arial" w:cs="Arial"/>
          <w:sz w:val="28"/>
          <w:szCs w:val="28"/>
        </w:rPr>
        <w:t xml:space="preserve"> </w:t>
      </w:r>
      <w:r w:rsidR="00AF57AC">
        <w:rPr>
          <w:rFonts w:ascii="Arial" w:hAnsi="Arial" w:cs="Arial"/>
          <w:sz w:val="28"/>
          <w:szCs w:val="28"/>
        </w:rPr>
        <w:t>falarão, respectivamente, sobre “A nova lei de arbitragem” e “A arbitr</w:t>
      </w:r>
      <w:r w:rsidR="006B6ED1">
        <w:rPr>
          <w:rFonts w:ascii="Arial" w:hAnsi="Arial" w:cs="Arial"/>
          <w:sz w:val="28"/>
          <w:szCs w:val="28"/>
        </w:rPr>
        <w:t>agem e a jurisprudência do STJ</w:t>
      </w:r>
      <w:r w:rsidR="007E2710">
        <w:rPr>
          <w:rFonts w:ascii="Arial" w:hAnsi="Arial" w:cs="Arial"/>
          <w:sz w:val="28"/>
          <w:szCs w:val="28"/>
        </w:rPr>
        <w:t>”</w:t>
      </w:r>
      <w:r w:rsidR="006B6ED1">
        <w:rPr>
          <w:rFonts w:ascii="Arial" w:hAnsi="Arial" w:cs="Arial"/>
          <w:sz w:val="28"/>
          <w:szCs w:val="28"/>
        </w:rPr>
        <w:t>.</w:t>
      </w:r>
    </w:p>
    <w:p w:rsidR="0023435F" w:rsidRDefault="0023435F" w:rsidP="00AF2999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</w:p>
    <w:p w:rsidR="0055043C" w:rsidRDefault="006B6ED1" w:rsidP="00AF2999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bookmarkStart w:id="0" w:name="_GoBack"/>
      <w:bookmarkEnd w:id="0"/>
      <w:r>
        <w:rPr>
          <w:rFonts w:ascii="Arial" w:hAnsi="Arial" w:cs="Arial"/>
          <w:sz w:val="28"/>
          <w:szCs w:val="28"/>
        </w:rPr>
        <w:lastRenderedPageBreak/>
        <w:t xml:space="preserve">No segundo painel serão abordados aspectos da “arbitragem internacional”, tendo como moderadora a </w:t>
      </w:r>
      <w:r w:rsidR="007E2710" w:rsidRPr="007E2710">
        <w:rPr>
          <w:rFonts w:ascii="Arial" w:hAnsi="Arial" w:cs="Arial"/>
          <w:b/>
          <w:sz w:val="28"/>
          <w:szCs w:val="28"/>
        </w:rPr>
        <w:t>M</w:t>
      </w:r>
      <w:r w:rsidRPr="007E2710">
        <w:rPr>
          <w:rFonts w:ascii="Arial" w:hAnsi="Arial" w:cs="Arial"/>
          <w:b/>
          <w:sz w:val="28"/>
          <w:szCs w:val="28"/>
        </w:rPr>
        <w:t>inistra Ellen Gracie</w:t>
      </w:r>
      <w:r>
        <w:rPr>
          <w:rFonts w:ascii="Arial" w:hAnsi="Arial" w:cs="Arial"/>
          <w:sz w:val="28"/>
          <w:szCs w:val="28"/>
        </w:rPr>
        <w:t xml:space="preserve">, </w:t>
      </w:r>
      <w:r w:rsidR="00EE5C08">
        <w:rPr>
          <w:rFonts w:ascii="Arial" w:hAnsi="Arial" w:cs="Arial"/>
          <w:sz w:val="28"/>
          <w:szCs w:val="28"/>
        </w:rPr>
        <w:t xml:space="preserve">do STF, </w:t>
      </w:r>
      <w:r>
        <w:rPr>
          <w:rFonts w:ascii="Arial" w:hAnsi="Arial" w:cs="Arial"/>
          <w:sz w:val="28"/>
          <w:szCs w:val="28"/>
        </w:rPr>
        <w:t xml:space="preserve">em que serão proferidas palestras </w:t>
      </w:r>
      <w:r w:rsidR="007E2710">
        <w:rPr>
          <w:rFonts w:ascii="Arial" w:hAnsi="Arial" w:cs="Arial"/>
          <w:sz w:val="28"/>
          <w:szCs w:val="28"/>
        </w:rPr>
        <w:t xml:space="preserve">pelo </w:t>
      </w:r>
      <w:r w:rsidR="007E2710" w:rsidRPr="007E2710">
        <w:rPr>
          <w:rFonts w:ascii="Arial" w:hAnsi="Arial" w:cs="Arial"/>
          <w:b/>
          <w:sz w:val="28"/>
          <w:szCs w:val="28"/>
        </w:rPr>
        <w:t>Ministro Sidnei Beneti</w:t>
      </w:r>
      <w:r w:rsidR="007E2710">
        <w:rPr>
          <w:rFonts w:ascii="Arial" w:hAnsi="Arial" w:cs="Arial"/>
          <w:sz w:val="28"/>
          <w:szCs w:val="28"/>
        </w:rPr>
        <w:t xml:space="preserve"> e </w:t>
      </w:r>
      <w:r>
        <w:rPr>
          <w:rFonts w:ascii="Arial" w:hAnsi="Arial" w:cs="Arial"/>
          <w:sz w:val="28"/>
          <w:szCs w:val="28"/>
        </w:rPr>
        <w:t>p</w:t>
      </w:r>
      <w:r w:rsidR="00EE5C08">
        <w:rPr>
          <w:rFonts w:ascii="Arial" w:hAnsi="Arial" w:cs="Arial"/>
          <w:sz w:val="28"/>
          <w:szCs w:val="28"/>
        </w:rPr>
        <w:t>elos</w:t>
      </w:r>
      <w:r>
        <w:rPr>
          <w:rFonts w:ascii="Arial" w:hAnsi="Arial" w:cs="Arial"/>
          <w:sz w:val="28"/>
          <w:szCs w:val="28"/>
        </w:rPr>
        <w:t xml:space="preserve"> Professores Peter Nobel</w:t>
      </w:r>
      <w:r w:rsidR="007E2710">
        <w:rPr>
          <w:rFonts w:ascii="Arial" w:hAnsi="Arial" w:cs="Arial"/>
          <w:sz w:val="28"/>
          <w:szCs w:val="28"/>
        </w:rPr>
        <w:t xml:space="preserve">, da Universidade de Saint </w:t>
      </w:r>
      <w:proofErr w:type="spellStart"/>
      <w:r w:rsidR="007E2710">
        <w:rPr>
          <w:rFonts w:ascii="Arial" w:hAnsi="Arial" w:cs="Arial"/>
          <w:sz w:val="28"/>
          <w:szCs w:val="28"/>
        </w:rPr>
        <w:t>Gallen</w:t>
      </w:r>
      <w:proofErr w:type="spellEnd"/>
      <w:r w:rsidR="00926AA9">
        <w:rPr>
          <w:rFonts w:ascii="Arial" w:hAnsi="Arial" w:cs="Arial"/>
          <w:sz w:val="28"/>
          <w:szCs w:val="28"/>
        </w:rPr>
        <w:t xml:space="preserve"> (Suíça)</w:t>
      </w:r>
      <w:r w:rsidR="007E2710">
        <w:rPr>
          <w:rFonts w:ascii="Arial" w:hAnsi="Arial" w:cs="Arial"/>
          <w:sz w:val="28"/>
          <w:szCs w:val="28"/>
        </w:rPr>
        <w:t>,</w:t>
      </w:r>
      <w:r>
        <w:rPr>
          <w:rFonts w:ascii="Arial" w:hAnsi="Arial" w:cs="Arial"/>
          <w:sz w:val="28"/>
          <w:szCs w:val="28"/>
        </w:rPr>
        <w:t xml:space="preserve"> e Márcio Souza Guimarães</w:t>
      </w:r>
      <w:r w:rsidR="00623CFF">
        <w:rPr>
          <w:rFonts w:ascii="Arial" w:hAnsi="Arial" w:cs="Arial"/>
          <w:sz w:val="28"/>
          <w:szCs w:val="28"/>
        </w:rPr>
        <w:t>,</w:t>
      </w:r>
      <w:r w:rsidR="007E2710">
        <w:rPr>
          <w:rFonts w:ascii="Arial" w:hAnsi="Arial" w:cs="Arial"/>
          <w:sz w:val="28"/>
          <w:szCs w:val="28"/>
        </w:rPr>
        <w:t xml:space="preserve"> da Fundação Getúlio Vargas</w:t>
      </w:r>
      <w:r w:rsidR="0055043C">
        <w:rPr>
          <w:rFonts w:ascii="Arial" w:hAnsi="Arial" w:cs="Arial"/>
          <w:sz w:val="28"/>
          <w:szCs w:val="28"/>
        </w:rPr>
        <w:t>.</w:t>
      </w:r>
    </w:p>
    <w:p w:rsidR="006B6ED1" w:rsidRDefault="0055043C" w:rsidP="00AF2999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No período da tarde, será examinado o tema “Arbitragem no contexto societário”, em palestras proferidas pelos </w:t>
      </w:r>
      <w:r w:rsidRPr="00926AA9">
        <w:rPr>
          <w:rFonts w:ascii="Arial" w:hAnsi="Arial" w:cs="Arial"/>
          <w:b/>
          <w:sz w:val="28"/>
          <w:szCs w:val="28"/>
        </w:rPr>
        <w:t xml:space="preserve">Ministros Paulo de Tarso </w:t>
      </w:r>
      <w:proofErr w:type="spellStart"/>
      <w:r w:rsidRPr="00926AA9">
        <w:rPr>
          <w:rFonts w:ascii="Arial" w:hAnsi="Arial" w:cs="Arial"/>
          <w:b/>
          <w:sz w:val="28"/>
          <w:szCs w:val="28"/>
        </w:rPr>
        <w:t>Sanseverino</w:t>
      </w:r>
      <w:proofErr w:type="spellEnd"/>
      <w:r w:rsidRPr="00926AA9">
        <w:rPr>
          <w:rFonts w:ascii="Arial" w:hAnsi="Arial" w:cs="Arial"/>
          <w:b/>
          <w:sz w:val="28"/>
          <w:szCs w:val="28"/>
        </w:rPr>
        <w:t xml:space="preserve"> </w:t>
      </w:r>
      <w:r w:rsidRPr="0003176D">
        <w:rPr>
          <w:rFonts w:ascii="Arial" w:hAnsi="Arial" w:cs="Arial"/>
          <w:sz w:val="28"/>
          <w:szCs w:val="28"/>
        </w:rPr>
        <w:t>e</w:t>
      </w:r>
      <w:r w:rsidRPr="00926AA9">
        <w:rPr>
          <w:rFonts w:ascii="Arial" w:hAnsi="Arial" w:cs="Arial"/>
          <w:b/>
          <w:sz w:val="28"/>
          <w:szCs w:val="28"/>
        </w:rPr>
        <w:t xml:space="preserve"> Villas </w:t>
      </w:r>
      <w:proofErr w:type="spellStart"/>
      <w:r w:rsidRPr="00926AA9">
        <w:rPr>
          <w:rFonts w:ascii="Arial" w:hAnsi="Arial" w:cs="Arial"/>
          <w:b/>
          <w:sz w:val="28"/>
          <w:szCs w:val="28"/>
        </w:rPr>
        <w:t>Bôas</w:t>
      </w:r>
      <w:proofErr w:type="spellEnd"/>
      <w:r w:rsidRPr="00926AA9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926AA9">
        <w:rPr>
          <w:rFonts w:ascii="Arial" w:hAnsi="Arial" w:cs="Arial"/>
          <w:b/>
          <w:sz w:val="28"/>
          <w:szCs w:val="28"/>
        </w:rPr>
        <w:t>Cueva</w:t>
      </w:r>
      <w:proofErr w:type="spellEnd"/>
      <w:r>
        <w:rPr>
          <w:rFonts w:ascii="Arial" w:hAnsi="Arial" w:cs="Arial"/>
          <w:sz w:val="28"/>
          <w:szCs w:val="28"/>
        </w:rPr>
        <w:t xml:space="preserve">, ao lado do Professor Pedro Antônio Batista Martins, da Fundação Getúlio Vargas, em painel que tem como </w:t>
      </w:r>
      <w:r w:rsidRPr="00926AA9">
        <w:rPr>
          <w:rFonts w:ascii="Arial" w:hAnsi="Arial" w:cs="Arial"/>
          <w:b/>
          <w:sz w:val="28"/>
          <w:szCs w:val="28"/>
        </w:rPr>
        <w:t>mediador o Ministro</w:t>
      </w:r>
      <w:r w:rsidR="006B6ED1" w:rsidRPr="00926AA9">
        <w:rPr>
          <w:rFonts w:ascii="Arial" w:hAnsi="Arial" w:cs="Arial"/>
          <w:b/>
          <w:sz w:val="28"/>
          <w:szCs w:val="28"/>
        </w:rPr>
        <w:t xml:space="preserve"> </w:t>
      </w:r>
      <w:r w:rsidRPr="00926AA9">
        <w:rPr>
          <w:rFonts w:ascii="Arial" w:hAnsi="Arial" w:cs="Arial"/>
          <w:b/>
          <w:sz w:val="28"/>
          <w:szCs w:val="28"/>
        </w:rPr>
        <w:t xml:space="preserve">Marco Aurélio </w:t>
      </w:r>
      <w:proofErr w:type="spellStart"/>
      <w:r w:rsidRPr="00926AA9">
        <w:rPr>
          <w:rFonts w:ascii="Arial" w:hAnsi="Arial" w:cs="Arial"/>
          <w:b/>
          <w:sz w:val="28"/>
          <w:szCs w:val="28"/>
        </w:rPr>
        <w:t>Bel</w:t>
      </w:r>
      <w:r w:rsidR="0003176D">
        <w:rPr>
          <w:rFonts w:ascii="Arial" w:hAnsi="Arial" w:cs="Arial"/>
          <w:b/>
          <w:sz w:val="28"/>
          <w:szCs w:val="28"/>
        </w:rPr>
        <w:t>l</w:t>
      </w:r>
      <w:r w:rsidRPr="00926AA9">
        <w:rPr>
          <w:rFonts w:ascii="Arial" w:hAnsi="Arial" w:cs="Arial"/>
          <w:b/>
          <w:sz w:val="28"/>
          <w:szCs w:val="28"/>
        </w:rPr>
        <w:t>izze</w:t>
      </w:r>
      <w:proofErr w:type="spellEnd"/>
      <w:r>
        <w:rPr>
          <w:rFonts w:ascii="Arial" w:hAnsi="Arial" w:cs="Arial"/>
          <w:sz w:val="28"/>
          <w:szCs w:val="28"/>
        </w:rPr>
        <w:t>.</w:t>
      </w:r>
    </w:p>
    <w:p w:rsidR="0055043C" w:rsidRDefault="00EE5C08" w:rsidP="00AF2999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No</w:t>
      </w:r>
      <w:r w:rsidR="0055043C">
        <w:rPr>
          <w:rFonts w:ascii="Arial" w:hAnsi="Arial" w:cs="Arial"/>
          <w:sz w:val="28"/>
          <w:szCs w:val="28"/>
        </w:rPr>
        <w:t xml:space="preserve"> painel mediado pelo </w:t>
      </w:r>
      <w:r w:rsidR="0055043C" w:rsidRPr="00926AA9">
        <w:rPr>
          <w:rFonts w:ascii="Arial" w:hAnsi="Arial" w:cs="Arial"/>
          <w:b/>
          <w:sz w:val="28"/>
          <w:szCs w:val="28"/>
        </w:rPr>
        <w:t>Ministro Moura Ribeiro</w:t>
      </w:r>
      <w:r w:rsidR="0055043C">
        <w:rPr>
          <w:rFonts w:ascii="Arial" w:hAnsi="Arial" w:cs="Arial"/>
          <w:sz w:val="28"/>
          <w:szCs w:val="28"/>
        </w:rPr>
        <w:t xml:space="preserve">, </w:t>
      </w:r>
      <w:r w:rsidR="0003176D">
        <w:rPr>
          <w:rFonts w:ascii="Arial" w:hAnsi="Arial" w:cs="Arial"/>
          <w:sz w:val="28"/>
          <w:szCs w:val="28"/>
        </w:rPr>
        <w:t>os Professores da FGV</w:t>
      </w:r>
      <w:r>
        <w:rPr>
          <w:rFonts w:ascii="Arial" w:hAnsi="Arial" w:cs="Arial"/>
          <w:sz w:val="28"/>
          <w:szCs w:val="28"/>
        </w:rPr>
        <w:t xml:space="preserve"> José Antônio </w:t>
      </w:r>
      <w:proofErr w:type="spellStart"/>
      <w:r>
        <w:rPr>
          <w:rFonts w:ascii="Arial" w:hAnsi="Arial" w:cs="Arial"/>
          <w:sz w:val="28"/>
          <w:szCs w:val="28"/>
        </w:rPr>
        <w:t>Fichtner</w:t>
      </w:r>
      <w:proofErr w:type="spellEnd"/>
      <w:r>
        <w:rPr>
          <w:rFonts w:ascii="Arial" w:hAnsi="Arial" w:cs="Arial"/>
          <w:sz w:val="28"/>
          <w:szCs w:val="28"/>
        </w:rPr>
        <w:t xml:space="preserve"> e Nelson </w:t>
      </w:r>
      <w:proofErr w:type="spellStart"/>
      <w:r>
        <w:rPr>
          <w:rFonts w:ascii="Arial" w:hAnsi="Arial" w:cs="Arial"/>
          <w:sz w:val="28"/>
          <w:szCs w:val="28"/>
        </w:rPr>
        <w:t>Eizirik</w:t>
      </w:r>
      <w:proofErr w:type="spellEnd"/>
      <w:r>
        <w:rPr>
          <w:rFonts w:ascii="Arial" w:hAnsi="Arial" w:cs="Arial"/>
          <w:sz w:val="28"/>
          <w:szCs w:val="28"/>
        </w:rPr>
        <w:t xml:space="preserve">, e a Professora Judith Martins-Costa, da Universidade de São Paulo, examinarão “Aspectos gerais do processo de arbitragem”. </w:t>
      </w:r>
    </w:p>
    <w:p w:rsidR="00A42CA9" w:rsidRDefault="00623CFF" w:rsidP="00AF2999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Fechando </w:t>
      </w:r>
      <w:r w:rsidR="00172711">
        <w:rPr>
          <w:rFonts w:ascii="Arial" w:hAnsi="Arial" w:cs="Arial"/>
          <w:sz w:val="28"/>
          <w:szCs w:val="28"/>
        </w:rPr>
        <w:t>este</w:t>
      </w:r>
      <w:r>
        <w:rPr>
          <w:rFonts w:ascii="Arial" w:hAnsi="Arial" w:cs="Arial"/>
          <w:sz w:val="28"/>
          <w:szCs w:val="28"/>
        </w:rPr>
        <w:t xml:space="preserve"> evento, serão proferidas </w:t>
      </w:r>
      <w:r w:rsidR="00EF3135">
        <w:rPr>
          <w:rFonts w:ascii="Arial" w:hAnsi="Arial" w:cs="Arial"/>
          <w:sz w:val="28"/>
          <w:szCs w:val="28"/>
        </w:rPr>
        <w:t xml:space="preserve">as palestras </w:t>
      </w:r>
      <w:r>
        <w:rPr>
          <w:rFonts w:ascii="Arial" w:hAnsi="Arial" w:cs="Arial"/>
          <w:sz w:val="28"/>
          <w:szCs w:val="28"/>
        </w:rPr>
        <w:t xml:space="preserve">de encerramento </w:t>
      </w:r>
      <w:r w:rsidR="00EF3135">
        <w:rPr>
          <w:rFonts w:ascii="Arial" w:hAnsi="Arial" w:cs="Arial"/>
          <w:sz w:val="28"/>
          <w:szCs w:val="28"/>
        </w:rPr>
        <w:t>pelo</w:t>
      </w:r>
      <w:r w:rsidR="00A42CA9">
        <w:rPr>
          <w:rFonts w:ascii="Arial" w:hAnsi="Arial" w:cs="Arial"/>
          <w:sz w:val="28"/>
          <w:szCs w:val="28"/>
        </w:rPr>
        <w:t xml:space="preserve"> </w:t>
      </w:r>
      <w:r w:rsidR="00A42CA9" w:rsidRPr="00926AA9">
        <w:rPr>
          <w:rFonts w:ascii="Arial" w:hAnsi="Arial" w:cs="Arial"/>
          <w:b/>
          <w:sz w:val="28"/>
          <w:szCs w:val="28"/>
        </w:rPr>
        <w:t>Ministro Ruy Rosado</w:t>
      </w:r>
      <w:r w:rsidR="005505A9">
        <w:rPr>
          <w:rFonts w:ascii="Arial" w:hAnsi="Arial" w:cs="Arial"/>
          <w:sz w:val="28"/>
          <w:szCs w:val="28"/>
        </w:rPr>
        <w:t xml:space="preserve"> e </w:t>
      </w:r>
      <w:r w:rsidR="00EF3135">
        <w:rPr>
          <w:rFonts w:ascii="Arial" w:hAnsi="Arial" w:cs="Arial"/>
          <w:sz w:val="28"/>
          <w:szCs w:val="28"/>
        </w:rPr>
        <w:t>pelo</w:t>
      </w:r>
      <w:r w:rsidR="005505A9">
        <w:rPr>
          <w:rFonts w:ascii="Arial" w:hAnsi="Arial" w:cs="Arial"/>
          <w:sz w:val="28"/>
          <w:szCs w:val="28"/>
        </w:rPr>
        <w:t xml:space="preserve"> Professor Peter </w:t>
      </w:r>
      <w:proofErr w:type="spellStart"/>
      <w:r w:rsidR="005505A9">
        <w:rPr>
          <w:rFonts w:ascii="Arial" w:hAnsi="Arial" w:cs="Arial"/>
          <w:sz w:val="28"/>
          <w:szCs w:val="28"/>
        </w:rPr>
        <w:t>Sester-Lemann</w:t>
      </w:r>
      <w:proofErr w:type="spellEnd"/>
      <w:r w:rsidR="005505A9">
        <w:rPr>
          <w:rFonts w:ascii="Arial" w:hAnsi="Arial" w:cs="Arial"/>
          <w:sz w:val="28"/>
          <w:szCs w:val="28"/>
        </w:rPr>
        <w:t xml:space="preserve">, da Universidade de St. </w:t>
      </w:r>
      <w:proofErr w:type="spellStart"/>
      <w:r w:rsidR="005505A9">
        <w:rPr>
          <w:rFonts w:ascii="Arial" w:hAnsi="Arial" w:cs="Arial"/>
          <w:sz w:val="28"/>
          <w:szCs w:val="28"/>
        </w:rPr>
        <w:t>Gallen</w:t>
      </w:r>
      <w:proofErr w:type="spellEnd"/>
      <w:r w:rsidR="00EF3135">
        <w:rPr>
          <w:rFonts w:ascii="Arial" w:hAnsi="Arial" w:cs="Arial"/>
          <w:sz w:val="28"/>
          <w:szCs w:val="28"/>
        </w:rPr>
        <w:t xml:space="preserve"> (Suíça)</w:t>
      </w:r>
      <w:r>
        <w:rPr>
          <w:rFonts w:ascii="Arial" w:hAnsi="Arial" w:cs="Arial"/>
          <w:sz w:val="28"/>
          <w:szCs w:val="28"/>
        </w:rPr>
        <w:t xml:space="preserve">, tendo como mediador o </w:t>
      </w:r>
      <w:r w:rsidRPr="00172711">
        <w:rPr>
          <w:rFonts w:ascii="Arial" w:hAnsi="Arial" w:cs="Arial"/>
          <w:b/>
          <w:sz w:val="28"/>
          <w:szCs w:val="28"/>
        </w:rPr>
        <w:t>Ministro Raul Araújo</w:t>
      </w:r>
      <w:r>
        <w:rPr>
          <w:rFonts w:ascii="Arial" w:hAnsi="Arial" w:cs="Arial"/>
          <w:sz w:val="28"/>
          <w:szCs w:val="28"/>
        </w:rPr>
        <w:t>.</w:t>
      </w:r>
    </w:p>
    <w:p w:rsidR="00623CFF" w:rsidRDefault="00623CFF" w:rsidP="00161288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</w:t>
      </w:r>
      <w:r w:rsidR="00EE5C08">
        <w:rPr>
          <w:rFonts w:ascii="Arial" w:hAnsi="Arial" w:cs="Arial"/>
          <w:sz w:val="28"/>
          <w:szCs w:val="28"/>
        </w:rPr>
        <w:t xml:space="preserve"> relevância dos temas que serão aqui tratados e o </w:t>
      </w:r>
      <w:r>
        <w:rPr>
          <w:rFonts w:ascii="Arial" w:hAnsi="Arial" w:cs="Arial"/>
          <w:sz w:val="28"/>
          <w:szCs w:val="28"/>
        </w:rPr>
        <w:t>reconheci</w:t>
      </w:r>
      <w:r w:rsidR="00F66324">
        <w:rPr>
          <w:rFonts w:ascii="Arial" w:hAnsi="Arial" w:cs="Arial"/>
          <w:sz w:val="28"/>
          <w:szCs w:val="28"/>
        </w:rPr>
        <w:t>do brilho dos seus palestrantes</w:t>
      </w:r>
      <w:r>
        <w:rPr>
          <w:rFonts w:ascii="Arial" w:hAnsi="Arial" w:cs="Arial"/>
          <w:sz w:val="28"/>
          <w:szCs w:val="28"/>
        </w:rPr>
        <w:t xml:space="preserve"> já nos anunciam que est</w:t>
      </w:r>
      <w:r w:rsidR="00793FC4">
        <w:rPr>
          <w:rFonts w:ascii="Arial" w:hAnsi="Arial" w:cs="Arial"/>
          <w:sz w:val="28"/>
          <w:szCs w:val="28"/>
        </w:rPr>
        <w:t>e</w:t>
      </w:r>
      <w:r>
        <w:rPr>
          <w:rFonts w:ascii="Arial" w:hAnsi="Arial" w:cs="Arial"/>
          <w:sz w:val="28"/>
          <w:szCs w:val="28"/>
        </w:rPr>
        <w:t xml:space="preserve"> </w:t>
      </w:r>
      <w:r w:rsidR="00172711">
        <w:rPr>
          <w:rFonts w:ascii="Arial" w:hAnsi="Arial" w:cs="Arial"/>
          <w:sz w:val="28"/>
          <w:szCs w:val="28"/>
        </w:rPr>
        <w:t>Seminário</w:t>
      </w:r>
      <w:r w:rsidR="00457387">
        <w:rPr>
          <w:rFonts w:ascii="Arial" w:hAnsi="Arial" w:cs="Arial"/>
          <w:sz w:val="28"/>
          <w:szCs w:val="28"/>
        </w:rPr>
        <w:t xml:space="preserve">, realizado sob a coordenação científica dos </w:t>
      </w:r>
      <w:r w:rsidR="00457387" w:rsidRPr="00456B46">
        <w:rPr>
          <w:rFonts w:ascii="Arial" w:hAnsi="Arial" w:cs="Arial"/>
          <w:b/>
          <w:sz w:val="28"/>
          <w:szCs w:val="28"/>
        </w:rPr>
        <w:t xml:space="preserve">Ministros </w:t>
      </w:r>
      <w:r w:rsidR="00456B46" w:rsidRPr="00456B46">
        <w:rPr>
          <w:rFonts w:ascii="Arial" w:hAnsi="Arial" w:cs="Arial"/>
          <w:b/>
          <w:sz w:val="28"/>
          <w:szCs w:val="28"/>
        </w:rPr>
        <w:t xml:space="preserve">Salomão </w:t>
      </w:r>
      <w:r w:rsidR="00456B46" w:rsidRPr="00F66324">
        <w:rPr>
          <w:rFonts w:ascii="Arial" w:hAnsi="Arial" w:cs="Arial"/>
          <w:sz w:val="28"/>
          <w:szCs w:val="28"/>
        </w:rPr>
        <w:t>e</w:t>
      </w:r>
      <w:r w:rsidR="00456B46" w:rsidRPr="00456B46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="00456B46" w:rsidRPr="00456B46">
        <w:rPr>
          <w:rFonts w:ascii="Arial" w:hAnsi="Arial" w:cs="Arial"/>
          <w:b/>
          <w:sz w:val="28"/>
          <w:szCs w:val="28"/>
        </w:rPr>
        <w:t>Sanseverino</w:t>
      </w:r>
      <w:proofErr w:type="spellEnd"/>
      <w:r w:rsidR="00456B46">
        <w:rPr>
          <w:rFonts w:ascii="Arial" w:hAnsi="Arial" w:cs="Arial"/>
          <w:sz w:val="28"/>
          <w:szCs w:val="28"/>
        </w:rPr>
        <w:t>,</w:t>
      </w:r>
      <w:r>
        <w:rPr>
          <w:rFonts w:ascii="Arial" w:hAnsi="Arial" w:cs="Arial"/>
          <w:sz w:val="28"/>
          <w:szCs w:val="28"/>
        </w:rPr>
        <w:t xml:space="preserve"> </w:t>
      </w:r>
      <w:r w:rsidR="00B25936">
        <w:rPr>
          <w:rFonts w:ascii="Arial" w:hAnsi="Arial" w:cs="Arial"/>
          <w:sz w:val="28"/>
          <w:szCs w:val="28"/>
        </w:rPr>
        <w:t xml:space="preserve">será coroado de sucesso e, com certeza, as discussões aqui travadas servirão de norte para o estudo </w:t>
      </w:r>
      <w:r w:rsidR="00456B46">
        <w:rPr>
          <w:rFonts w:ascii="Arial" w:hAnsi="Arial" w:cs="Arial"/>
          <w:sz w:val="28"/>
          <w:szCs w:val="28"/>
        </w:rPr>
        <w:t>e o aprimoramento da arbitragem no Brasil.</w:t>
      </w:r>
    </w:p>
    <w:p w:rsidR="00161288" w:rsidRDefault="00161288" w:rsidP="00161288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 w:rsidRPr="00A103BE">
        <w:rPr>
          <w:rFonts w:ascii="Arial" w:hAnsi="Arial" w:cs="Arial"/>
          <w:sz w:val="28"/>
          <w:szCs w:val="28"/>
        </w:rPr>
        <w:t xml:space="preserve">Desejo </w:t>
      </w:r>
      <w:r w:rsidR="0087727C">
        <w:rPr>
          <w:rFonts w:ascii="Arial" w:hAnsi="Arial" w:cs="Arial"/>
          <w:sz w:val="28"/>
          <w:szCs w:val="28"/>
        </w:rPr>
        <w:t xml:space="preserve">que o </w:t>
      </w:r>
      <w:r w:rsidR="00D8718D">
        <w:rPr>
          <w:rFonts w:ascii="Arial" w:hAnsi="Arial" w:cs="Arial"/>
          <w:sz w:val="28"/>
          <w:szCs w:val="28"/>
        </w:rPr>
        <w:t>s</w:t>
      </w:r>
      <w:r w:rsidR="0087727C">
        <w:rPr>
          <w:rFonts w:ascii="Arial" w:hAnsi="Arial" w:cs="Arial"/>
          <w:sz w:val="28"/>
          <w:szCs w:val="28"/>
        </w:rPr>
        <w:t xml:space="preserve">eminário seja bastante produtivo, </w:t>
      </w:r>
      <w:r w:rsidR="0066518C" w:rsidRPr="00A103BE">
        <w:rPr>
          <w:rFonts w:ascii="Arial" w:hAnsi="Arial" w:cs="Arial"/>
          <w:sz w:val="28"/>
          <w:szCs w:val="28"/>
        </w:rPr>
        <w:t>e que Deus ilumine a todos</w:t>
      </w:r>
      <w:r w:rsidR="00D8718D">
        <w:rPr>
          <w:rFonts w:ascii="Arial" w:hAnsi="Arial" w:cs="Arial"/>
          <w:sz w:val="28"/>
          <w:szCs w:val="28"/>
        </w:rPr>
        <w:t xml:space="preserve"> nós</w:t>
      </w:r>
      <w:r w:rsidRPr="00A103BE">
        <w:rPr>
          <w:rFonts w:ascii="Arial" w:hAnsi="Arial" w:cs="Arial"/>
          <w:sz w:val="28"/>
          <w:szCs w:val="28"/>
        </w:rPr>
        <w:t>.</w:t>
      </w:r>
    </w:p>
    <w:p w:rsidR="00043CAD" w:rsidRPr="00A103BE" w:rsidRDefault="00A103BE" w:rsidP="00BB204E">
      <w:pPr>
        <w:spacing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Muito </w:t>
      </w:r>
      <w:r w:rsidR="00AF20FD">
        <w:rPr>
          <w:rFonts w:ascii="Arial" w:hAnsi="Arial" w:cs="Arial"/>
          <w:sz w:val="28"/>
          <w:szCs w:val="28"/>
        </w:rPr>
        <w:t>o</w:t>
      </w:r>
      <w:r>
        <w:rPr>
          <w:rFonts w:ascii="Arial" w:hAnsi="Arial" w:cs="Arial"/>
          <w:sz w:val="28"/>
          <w:szCs w:val="28"/>
        </w:rPr>
        <w:t>brigado!</w:t>
      </w:r>
    </w:p>
    <w:sectPr w:rsidR="00043CAD" w:rsidRPr="00A103BE" w:rsidSect="00A103BE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22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450D"/>
    <w:rsid w:val="0003176D"/>
    <w:rsid w:val="00031AC5"/>
    <w:rsid w:val="000405D7"/>
    <w:rsid w:val="00043CAD"/>
    <w:rsid w:val="00062B2E"/>
    <w:rsid w:val="00075CBE"/>
    <w:rsid w:val="000A1930"/>
    <w:rsid w:val="000D2C5F"/>
    <w:rsid w:val="0012494F"/>
    <w:rsid w:val="00161288"/>
    <w:rsid w:val="00172711"/>
    <w:rsid w:val="001F43D1"/>
    <w:rsid w:val="0023435F"/>
    <w:rsid w:val="0027498A"/>
    <w:rsid w:val="002C4B4D"/>
    <w:rsid w:val="002E1CC9"/>
    <w:rsid w:val="00374885"/>
    <w:rsid w:val="003B09EC"/>
    <w:rsid w:val="003F5D1E"/>
    <w:rsid w:val="0045432E"/>
    <w:rsid w:val="00456B46"/>
    <w:rsid w:val="00457387"/>
    <w:rsid w:val="004F1522"/>
    <w:rsid w:val="005056CC"/>
    <w:rsid w:val="005133D8"/>
    <w:rsid w:val="0055043C"/>
    <w:rsid w:val="005505A9"/>
    <w:rsid w:val="0057450D"/>
    <w:rsid w:val="005D6187"/>
    <w:rsid w:val="006023C4"/>
    <w:rsid w:val="00623CFF"/>
    <w:rsid w:val="006306C6"/>
    <w:rsid w:val="0066518C"/>
    <w:rsid w:val="0068070E"/>
    <w:rsid w:val="00687799"/>
    <w:rsid w:val="00691B68"/>
    <w:rsid w:val="006B6ED1"/>
    <w:rsid w:val="006C74A4"/>
    <w:rsid w:val="006D49B3"/>
    <w:rsid w:val="00733806"/>
    <w:rsid w:val="007409CE"/>
    <w:rsid w:val="00764A6C"/>
    <w:rsid w:val="00793FC4"/>
    <w:rsid w:val="0079614E"/>
    <w:rsid w:val="007B3D6F"/>
    <w:rsid w:val="007D339F"/>
    <w:rsid w:val="007E2710"/>
    <w:rsid w:val="008642B4"/>
    <w:rsid w:val="0087727C"/>
    <w:rsid w:val="00926AA9"/>
    <w:rsid w:val="009357FF"/>
    <w:rsid w:val="00967C52"/>
    <w:rsid w:val="009C72DB"/>
    <w:rsid w:val="009C7CE9"/>
    <w:rsid w:val="00A103BE"/>
    <w:rsid w:val="00A22F59"/>
    <w:rsid w:val="00A2631D"/>
    <w:rsid w:val="00A42CA9"/>
    <w:rsid w:val="00AA5772"/>
    <w:rsid w:val="00AE20BC"/>
    <w:rsid w:val="00AF20FD"/>
    <w:rsid w:val="00AF2999"/>
    <w:rsid w:val="00AF57AC"/>
    <w:rsid w:val="00B113C5"/>
    <w:rsid w:val="00B25936"/>
    <w:rsid w:val="00B47D98"/>
    <w:rsid w:val="00B86A47"/>
    <w:rsid w:val="00BB204E"/>
    <w:rsid w:val="00BB60E4"/>
    <w:rsid w:val="00BD3512"/>
    <w:rsid w:val="00C455EC"/>
    <w:rsid w:val="00CE1410"/>
    <w:rsid w:val="00D148E9"/>
    <w:rsid w:val="00D8718D"/>
    <w:rsid w:val="00DA4FFA"/>
    <w:rsid w:val="00E77E5A"/>
    <w:rsid w:val="00EE5C08"/>
    <w:rsid w:val="00EF3135"/>
    <w:rsid w:val="00F0779A"/>
    <w:rsid w:val="00F23563"/>
    <w:rsid w:val="00F66324"/>
    <w:rsid w:val="00FB2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DEEFE49-91E8-47A2-B564-10B8A7861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967C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67C5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849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2</Pages>
  <Words>501</Words>
  <Characters>2709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Superior Tribunal de Justiça</Company>
  <LinksUpToDate>false</LinksUpToDate>
  <CharactersWithSpaces>3204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Celi Canovas Feijó Araújo</dc:creator>
  <cp:keywords/>
  <dc:description/>
  <cp:lastModifiedBy>Marcos Antonio Cavalcante</cp:lastModifiedBy>
  <cp:revision>16</cp:revision>
  <cp:lastPrinted>2016-03-10T17:59:00Z</cp:lastPrinted>
  <dcterms:created xsi:type="dcterms:W3CDTF">2016-03-09T12:19:00Z</dcterms:created>
  <dcterms:modified xsi:type="dcterms:W3CDTF">2016-03-15T11:48:00Z</dcterms:modified>
</cp:coreProperties>
</file>